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4E29" w14:textId="677345FC" w:rsidR="0074218C" w:rsidRDefault="0074218C" w:rsidP="0074218C">
      <w:pPr>
        <w:pStyle w:val="Balk2"/>
      </w:pPr>
    </w:p>
    <w:p w14:paraId="0D8066DF" w14:textId="77777777" w:rsidR="0074218C" w:rsidRDefault="0074218C" w:rsidP="0074218C"/>
    <w:p w14:paraId="11F722C0" w14:textId="167EA21F" w:rsidR="0074218C" w:rsidRDefault="0074218C" w:rsidP="0074218C">
      <w:pPr>
        <w:ind w:left="360"/>
        <w:contextualSpacing/>
        <w:jc w:val="center"/>
        <w:rPr>
          <w:rFonts w:ascii="Times New Roman" w:hAnsi="Times New Roman" w:cs="Times New Roman"/>
          <w:b/>
          <w:bCs/>
        </w:rPr>
      </w:pPr>
      <w:r>
        <w:rPr>
          <w:rFonts w:ascii="Times New Roman" w:hAnsi="Times New Roman" w:cs="Times New Roman"/>
          <w:b/>
        </w:rPr>
        <w:t>KÖSEOĞLU TURİZM TİCARET ANONİM ŞİRKETİ (KRİZANTEM HOTEL)</w:t>
      </w:r>
    </w:p>
    <w:p w14:paraId="50FCD9E5" w14:textId="77777777" w:rsidR="0074218C" w:rsidRDefault="0074218C" w:rsidP="0074218C">
      <w:pPr>
        <w:spacing w:after="0" w:line="276" w:lineRule="auto"/>
        <w:ind w:left="720"/>
        <w:contextualSpacing/>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KONAKLAMA SÜRECİNE İLİŞKİN</w:t>
      </w:r>
      <w:r>
        <w:rPr>
          <w:rFonts w:ascii="Times New Roman" w:eastAsia="Times New Roman" w:hAnsi="Times New Roman" w:cs="Times New Roman"/>
          <w:b/>
          <w:color w:val="000000"/>
          <w:lang w:eastAsia="tr-TR"/>
        </w:rPr>
        <w:br/>
        <w:t xml:space="preserve"> AYDINLATMA BİLDİRİMİ</w:t>
      </w:r>
    </w:p>
    <w:p w14:paraId="0F3FFE3C" w14:textId="77777777" w:rsidR="0074218C" w:rsidRDefault="0074218C" w:rsidP="0074218C">
      <w:pPr>
        <w:spacing w:after="0" w:line="276" w:lineRule="auto"/>
        <w:ind w:left="720"/>
        <w:contextualSpacing/>
        <w:jc w:val="center"/>
        <w:rPr>
          <w:rFonts w:ascii="Times New Roman" w:hAnsi="Times New Roman" w:cs="Times New Roman"/>
          <w:b/>
        </w:rPr>
      </w:pPr>
    </w:p>
    <w:p w14:paraId="250907AF" w14:textId="77777777" w:rsidR="0074218C" w:rsidRDefault="0074218C" w:rsidP="0074218C">
      <w:pPr>
        <w:pStyle w:val="ListeParagraf"/>
        <w:numPr>
          <w:ilvl w:val="0"/>
          <w:numId w:val="1"/>
        </w:numPr>
        <w:spacing w:line="276" w:lineRule="auto"/>
        <w:jc w:val="both"/>
        <w:rPr>
          <w:rFonts w:ascii="Times New Roman" w:hAnsi="Times New Roman" w:cs="Times New Roman"/>
          <w:b/>
        </w:rPr>
      </w:pPr>
      <w:r>
        <w:rPr>
          <w:rFonts w:ascii="Times New Roman" w:hAnsi="Times New Roman" w:cs="Times New Roman"/>
          <w:b/>
        </w:rPr>
        <w:t xml:space="preserve">Veri Sorumlusu </w:t>
      </w:r>
    </w:p>
    <w:p w14:paraId="66788DC7" w14:textId="77777777" w:rsidR="0074218C" w:rsidRDefault="0074218C" w:rsidP="0074218C">
      <w:pPr>
        <w:spacing w:line="276" w:lineRule="auto"/>
        <w:jc w:val="both"/>
        <w:rPr>
          <w:rFonts w:ascii="Times New Roman" w:hAnsi="Times New Roman" w:cs="Times New Roman"/>
        </w:rPr>
      </w:pPr>
      <w:r>
        <w:rPr>
          <w:rFonts w:ascii="Times New Roman" w:eastAsia="Times New Roman" w:hAnsi="Times New Roman" w:cs="Times New Roman"/>
          <w:color w:val="000000"/>
          <w:lang w:eastAsia="tr-TR"/>
        </w:rPr>
        <w:t>Köseoğlu Turizm Ticaret Anonim Şirketi (“Krizantem Hotel”)</w:t>
      </w:r>
      <w:r>
        <w:rPr>
          <w:rFonts w:ascii="Times New Roman" w:hAnsi="Times New Roman" w:cs="Times New Roman"/>
        </w:rPr>
        <w:t xml:space="preserve"> olarak kişisel verilerinizi, 6698 sayılı Kişisel Verilerin Korunması Kanunu (“KVKK”) ve ilgili sair mevzuat kapsamında, veri sorumlusu sıfatıyla işleriz.</w:t>
      </w:r>
    </w:p>
    <w:p w14:paraId="39E3F6E4" w14:textId="77777777" w:rsidR="0074218C" w:rsidRDefault="0074218C" w:rsidP="0074218C">
      <w:pPr>
        <w:numPr>
          <w:ilvl w:val="0"/>
          <w:numId w:val="1"/>
        </w:numPr>
        <w:spacing w:line="276" w:lineRule="auto"/>
        <w:contextualSpacing/>
        <w:jc w:val="both"/>
        <w:rPr>
          <w:rFonts w:ascii="Times New Roman" w:hAnsi="Times New Roman" w:cs="Times New Roman"/>
          <w:b/>
        </w:rPr>
      </w:pPr>
      <w:r>
        <w:rPr>
          <w:rFonts w:ascii="Times New Roman" w:hAnsi="Times New Roman" w:cs="Times New Roman"/>
          <w:b/>
        </w:rPr>
        <w:t>Kişisel Verilerin Hangi Amaçla İşleneceği ve Hukuki Sebepleri</w:t>
      </w:r>
    </w:p>
    <w:p w14:paraId="79835C5F" w14:textId="77777777" w:rsidR="0074218C" w:rsidRDefault="0074218C" w:rsidP="0074218C">
      <w:pPr>
        <w:spacing w:line="276" w:lineRule="auto"/>
        <w:jc w:val="both"/>
        <w:rPr>
          <w:rFonts w:ascii="Times New Roman" w:hAnsi="Times New Roman" w:cs="Times New Roman"/>
        </w:rPr>
      </w:pPr>
      <w:r>
        <w:rPr>
          <w:rFonts w:ascii="Times New Roman" w:hAnsi="Times New Roman" w:cs="Times New Roman"/>
        </w:rPr>
        <w:br/>
        <w:t>Kişisel verileriniz,</w:t>
      </w:r>
    </w:p>
    <w:p w14:paraId="3F7B96A8" w14:textId="77777777" w:rsidR="0074218C" w:rsidRDefault="0074218C" w:rsidP="0074218C">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Bilgi güvenliği süreçlerinin yürütülmesi,</w:t>
      </w:r>
    </w:p>
    <w:p w14:paraId="034F8579" w14:textId="77777777" w:rsidR="0074218C" w:rsidRDefault="0074218C" w:rsidP="0074218C">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Finans ve muhasebe işlerinin yürütülmesi,</w:t>
      </w:r>
    </w:p>
    <w:p w14:paraId="1CC02FA7" w14:textId="77777777" w:rsidR="0074218C" w:rsidRDefault="0074218C" w:rsidP="0074218C">
      <w:pPr>
        <w:pStyle w:val="ListeParagraf"/>
        <w:numPr>
          <w:ilvl w:val="0"/>
          <w:numId w:val="2"/>
        </w:numPr>
        <w:spacing w:line="276" w:lineRule="auto"/>
        <w:ind w:left="714" w:hanging="357"/>
        <w:jc w:val="both"/>
        <w:rPr>
          <w:rFonts w:ascii="Times New Roman" w:hAnsi="Times New Roman" w:cs="Times New Roman"/>
        </w:rPr>
      </w:pPr>
      <w:r>
        <w:rPr>
          <w:rFonts w:ascii="Times New Roman" w:hAnsi="Times New Roman" w:cs="Times New Roman"/>
        </w:rPr>
        <w:t>Mal / hizmetlerin satış süreçlerinin yürütülmesi,</w:t>
      </w:r>
    </w:p>
    <w:p w14:paraId="13F0D218" w14:textId="77777777" w:rsidR="0074218C" w:rsidRDefault="0074218C" w:rsidP="0074218C">
      <w:pPr>
        <w:pStyle w:val="ListeParagraf"/>
        <w:numPr>
          <w:ilvl w:val="0"/>
          <w:numId w:val="2"/>
        </w:numPr>
        <w:spacing w:line="276" w:lineRule="auto"/>
        <w:ind w:left="714" w:hanging="357"/>
        <w:jc w:val="both"/>
        <w:rPr>
          <w:rFonts w:ascii="Times New Roman" w:hAnsi="Times New Roman" w:cs="Times New Roman"/>
        </w:rPr>
      </w:pPr>
      <w:r>
        <w:rPr>
          <w:rFonts w:ascii="Times New Roman" w:hAnsi="Times New Roman" w:cs="Times New Roman"/>
        </w:rPr>
        <w:t>Mal / hizmet üretim ve operasyon süreçlerinin yürütülmesi,</w:t>
      </w:r>
    </w:p>
    <w:p w14:paraId="18B8A495" w14:textId="77777777" w:rsidR="0074218C" w:rsidRDefault="0074218C" w:rsidP="0074218C">
      <w:pPr>
        <w:pStyle w:val="ListeParagraf"/>
        <w:numPr>
          <w:ilvl w:val="0"/>
          <w:numId w:val="2"/>
        </w:numPr>
        <w:spacing w:line="276" w:lineRule="auto"/>
        <w:ind w:left="714" w:hanging="357"/>
        <w:jc w:val="both"/>
        <w:rPr>
          <w:rFonts w:ascii="Times New Roman" w:hAnsi="Times New Roman" w:cs="Times New Roman"/>
        </w:rPr>
      </w:pPr>
      <w:r>
        <w:rPr>
          <w:rFonts w:ascii="Times New Roman" w:hAnsi="Times New Roman" w:cs="Times New Roman"/>
        </w:rPr>
        <w:t xml:space="preserve">Müşteri memnuniyetine yönelik aktivitelerin yürütülmesi, </w:t>
      </w:r>
    </w:p>
    <w:p w14:paraId="7E8EB500" w14:textId="77777777" w:rsidR="0074218C" w:rsidRDefault="0074218C" w:rsidP="0074218C">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Yetkili kişi, kurum ve kuruluşlara bilgi verilmesi,</w:t>
      </w:r>
    </w:p>
    <w:p w14:paraId="43C2CF24" w14:textId="77777777" w:rsidR="0074218C" w:rsidRDefault="0074218C" w:rsidP="0074218C">
      <w:pPr>
        <w:spacing w:line="276" w:lineRule="auto"/>
        <w:jc w:val="both"/>
        <w:rPr>
          <w:rFonts w:ascii="Times New Roman" w:hAnsi="Times New Roman" w:cs="Times New Roman"/>
        </w:rPr>
      </w:pPr>
      <w:r>
        <w:rPr>
          <w:rFonts w:ascii="Times New Roman" w:hAnsi="Times New Roman" w:cs="Times New Roman"/>
        </w:rPr>
        <w:t xml:space="preserve">amaçlarıyla </w:t>
      </w:r>
      <w:proofErr w:type="spellStart"/>
      <w:r>
        <w:rPr>
          <w:rFonts w:ascii="Times New Roman" w:hAnsi="Times New Roman" w:cs="Times New Roman"/>
        </w:rPr>
        <w:t>KVKK’nın</w:t>
      </w:r>
      <w:proofErr w:type="spellEnd"/>
      <w:r>
        <w:rPr>
          <w:rFonts w:ascii="Times New Roman" w:hAnsi="Times New Roman" w:cs="Times New Roman"/>
        </w:rPr>
        <w:t xml:space="preserve"> 5 (2) maddesinde belirtilen “</w:t>
      </w:r>
      <w:r>
        <w:rPr>
          <w:rFonts w:ascii="Times New Roman" w:hAnsi="Times New Roman" w:cs="Times New Roman"/>
          <w:i/>
        </w:rPr>
        <w:t>a) Kanunlarda açıkça öngörülmesi”,</w:t>
      </w:r>
      <w:r>
        <w:rPr>
          <w:rFonts w:ascii="Times New Roman" w:hAnsi="Times New Roman" w:cs="Times New Roman"/>
        </w:rPr>
        <w:t xml:space="preserve"> “</w:t>
      </w:r>
      <w:r>
        <w:rPr>
          <w:rFonts w:ascii="Times New Roman" w:hAnsi="Times New Roman" w:cs="Times New Roman"/>
          <w:i/>
        </w:rPr>
        <w:t xml:space="preserve">ç) Veri sorumlusunun hukuki yükümlülüğünün yerine getirebilmesi için zorunlu olması, e) Bir hakkın tesisi, kullanılması veya korunması için veri işlemenin zorunlu olması, f)İlgili kişinin temel hak ve özgürlüklerine zarar vermemek kaydıyla, veri sorumlusunun meşru menfaatleri için veri işlenmesinin zorunlu olması” </w:t>
      </w:r>
      <w:r>
        <w:rPr>
          <w:rFonts w:ascii="Times New Roman" w:hAnsi="Times New Roman" w:cs="Times New Roman"/>
        </w:rPr>
        <w:t xml:space="preserve">ve bu sebeplerden herhangi birinin yokluğu durumda </w:t>
      </w:r>
      <w:proofErr w:type="spellStart"/>
      <w:r>
        <w:rPr>
          <w:rFonts w:ascii="Times New Roman" w:hAnsi="Times New Roman" w:cs="Times New Roman"/>
        </w:rPr>
        <w:t>KVKK’nın</w:t>
      </w:r>
      <w:proofErr w:type="spellEnd"/>
      <w:r>
        <w:rPr>
          <w:rFonts w:ascii="Times New Roman" w:hAnsi="Times New Roman" w:cs="Times New Roman"/>
        </w:rPr>
        <w:t xml:space="preserve"> 5 (1) maddesinde belirtilen açık rızanızın alınması</w:t>
      </w:r>
      <w:r>
        <w:rPr>
          <w:rFonts w:ascii="Times New Roman" w:hAnsi="Times New Roman" w:cs="Times New Roman"/>
          <w:i/>
        </w:rPr>
        <w:t xml:space="preserve"> </w:t>
      </w:r>
      <w:r>
        <w:rPr>
          <w:rFonts w:ascii="Times New Roman" w:hAnsi="Times New Roman" w:cs="Times New Roman"/>
        </w:rPr>
        <w:t xml:space="preserve">hukuki sebepleri dâhilinde işlenir. </w:t>
      </w:r>
    </w:p>
    <w:p w14:paraId="23916196" w14:textId="77777777" w:rsidR="0074218C" w:rsidRDefault="0074218C" w:rsidP="0074218C">
      <w:pPr>
        <w:numPr>
          <w:ilvl w:val="0"/>
          <w:numId w:val="1"/>
        </w:numPr>
        <w:spacing w:line="276" w:lineRule="auto"/>
        <w:contextualSpacing/>
        <w:jc w:val="both"/>
        <w:rPr>
          <w:rFonts w:ascii="Times New Roman" w:hAnsi="Times New Roman" w:cs="Times New Roman"/>
          <w:b/>
        </w:rPr>
      </w:pPr>
      <w:r>
        <w:rPr>
          <w:rFonts w:ascii="Times New Roman" w:hAnsi="Times New Roman" w:cs="Times New Roman"/>
          <w:b/>
        </w:rPr>
        <w:t>Kişisel Verilerin Toplama Yöntemi</w:t>
      </w:r>
    </w:p>
    <w:p w14:paraId="1B59723D" w14:textId="77777777" w:rsidR="0074218C" w:rsidRDefault="0074218C" w:rsidP="0074218C">
      <w:pPr>
        <w:spacing w:after="120" w:line="276" w:lineRule="auto"/>
        <w:jc w:val="both"/>
        <w:rPr>
          <w:rFonts w:ascii="Times New Roman" w:hAnsi="Times New Roman" w:cs="Times New Roman"/>
        </w:rPr>
      </w:pPr>
      <w:r>
        <w:rPr>
          <w:rFonts w:ascii="Times New Roman" w:hAnsi="Times New Roman" w:cs="Times New Roman"/>
        </w:rPr>
        <w:t xml:space="preserve">Kişisel verileriniz, bu metnin (b) başlığındaki amaçların yerine getirilebilmesi için </w:t>
      </w:r>
      <w:proofErr w:type="spellStart"/>
      <w:r>
        <w:rPr>
          <w:rFonts w:ascii="Times New Roman" w:hAnsi="Times New Roman" w:cs="Times New Roman"/>
        </w:rPr>
        <w:t>KVKK’nın</w:t>
      </w:r>
      <w:proofErr w:type="spellEnd"/>
      <w:r>
        <w:rPr>
          <w:rFonts w:ascii="Times New Roman" w:hAnsi="Times New Roman" w:cs="Times New Roman"/>
        </w:rPr>
        <w:t xml:space="preserve"> 5 (2) ve 6. maddelerinde düzenlenen hukuki sebeplere dayanarak acenteler ya da operatörler aracılığıyla, bize e-postayla ya da elden teslim etmiş olduğunuz </w:t>
      </w:r>
      <w:proofErr w:type="spellStart"/>
      <w:r>
        <w:rPr>
          <w:rFonts w:ascii="Times New Roman" w:hAnsi="Times New Roman" w:cs="Times New Roman"/>
        </w:rPr>
        <w:t>order</w:t>
      </w:r>
      <w:proofErr w:type="spellEnd"/>
      <w:r>
        <w:rPr>
          <w:rFonts w:ascii="Times New Roman" w:hAnsi="Times New Roman" w:cs="Times New Roman"/>
        </w:rPr>
        <w:t xml:space="preserve"> form, </w:t>
      </w:r>
      <w:proofErr w:type="spellStart"/>
      <w:r>
        <w:rPr>
          <w:rFonts w:ascii="Times New Roman" w:hAnsi="Times New Roman" w:cs="Times New Roman"/>
        </w:rPr>
        <w:t>register</w:t>
      </w:r>
      <w:proofErr w:type="spellEnd"/>
      <w:r>
        <w:rPr>
          <w:rFonts w:ascii="Times New Roman" w:hAnsi="Times New Roman" w:cs="Times New Roman"/>
        </w:rPr>
        <w:t xml:space="preserve"> </w:t>
      </w:r>
      <w:proofErr w:type="spellStart"/>
      <w:r>
        <w:rPr>
          <w:rFonts w:ascii="Times New Roman" w:hAnsi="Times New Roman" w:cs="Times New Roman"/>
        </w:rPr>
        <w:t>card</w:t>
      </w:r>
      <w:proofErr w:type="spellEnd"/>
      <w:r>
        <w:rPr>
          <w:rFonts w:ascii="Times New Roman" w:hAnsi="Times New Roman" w:cs="Times New Roman"/>
        </w:rPr>
        <w:t xml:space="preserve"> (konaklama belgesi) türünde formlarla işlenir.</w:t>
      </w:r>
    </w:p>
    <w:p w14:paraId="51805138" w14:textId="77777777" w:rsidR="0074218C" w:rsidRDefault="0074218C" w:rsidP="0074218C">
      <w:pPr>
        <w:pStyle w:val="ListeParagraf"/>
        <w:numPr>
          <w:ilvl w:val="0"/>
          <w:numId w:val="1"/>
        </w:numPr>
        <w:spacing w:after="120" w:line="276" w:lineRule="auto"/>
        <w:jc w:val="both"/>
        <w:rPr>
          <w:rFonts w:ascii="Times New Roman" w:hAnsi="Times New Roman" w:cs="Times New Roman"/>
        </w:rPr>
      </w:pPr>
      <w:r>
        <w:rPr>
          <w:rFonts w:ascii="Times New Roman" w:hAnsi="Times New Roman" w:cs="Times New Roman"/>
          <w:b/>
        </w:rPr>
        <w:t xml:space="preserve">İşlenen Kişisel Verilerin Kimlere ve Hangi Amaçla Aktarılabileceği </w:t>
      </w:r>
    </w:p>
    <w:p w14:paraId="42B8C0FD" w14:textId="77777777" w:rsidR="0074218C" w:rsidRDefault="0074218C" w:rsidP="0074218C">
      <w:pPr>
        <w:spacing w:line="276" w:lineRule="auto"/>
        <w:jc w:val="both"/>
        <w:rPr>
          <w:rFonts w:ascii="Times New Roman" w:hAnsi="Times New Roman" w:cs="Times New Roman"/>
        </w:rPr>
      </w:pPr>
      <w:r>
        <w:rPr>
          <w:rFonts w:ascii="Times New Roman" w:hAnsi="Times New Roman" w:cs="Times New Roman"/>
        </w:rPr>
        <w:t xml:space="preserve">Kişisel verileriniz, aşağıda belirtilen amaçlar ile </w:t>
      </w:r>
      <w:proofErr w:type="spellStart"/>
      <w:r>
        <w:rPr>
          <w:rFonts w:ascii="Times New Roman" w:hAnsi="Times New Roman" w:cs="Times New Roman"/>
        </w:rPr>
        <w:t>KVKK’nın</w:t>
      </w:r>
      <w:proofErr w:type="spellEnd"/>
      <w:r>
        <w:rPr>
          <w:rFonts w:ascii="Times New Roman" w:hAnsi="Times New Roman" w:cs="Times New Roman"/>
        </w:rPr>
        <w:t xml:space="preserve"> 8 (1) ve 8 (2) (a) maddeleri uyarınca kamu kurum ve kuruluşları ile iş ortaklarımıza aktarılır: </w:t>
      </w:r>
    </w:p>
    <w:p w14:paraId="44D0761D" w14:textId="77777777" w:rsidR="0074218C" w:rsidRDefault="0074218C" w:rsidP="0074218C">
      <w:pPr>
        <w:numPr>
          <w:ilvl w:val="0"/>
          <w:numId w:val="3"/>
        </w:numPr>
        <w:spacing w:after="0" w:line="276" w:lineRule="auto"/>
        <w:ind w:left="720" w:hanging="357"/>
        <w:jc w:val="both"/>
        <w:rPr>
          <w:rFonts w:ascii="Times New Roman" w:hAnsi="Times New Roman" w:cs="Times New Roman"/>
        </w:rPr>
      </w:pPr>
      <w:r>
        <w:rPr>
          <w:rFonts w:ascii="Times New Roman" w:hAnsi="Times New Roman" w:cs="Times New Roman"/>
        </w:rPr>
        <w:t>Bilgi güvenliği süreçlerinin yürütülmesi,</w:t>
      </w:r>
    </w:p>
    <w:p w14:paraId="0C5005F6" w14:textId="77777777" w:rsidR="0074218C" w:rsidRDefault="0074218C" w:rsidP="0074218C">
      <w:pPr>
        <w:numPr>
          <w:ilvl w:val="0"/>
          <w:numId w:val="3"/>
        </w:numPr>
        <w:spacing w:after="0" w:line="276" w:lineRule="auto"/>
        <w:ind w:left="720" w:hanging="357"/>
        <w:jc w:val="both"/>
        <w:rPr>
          <w:rFonts w:ascii="Times New Roman" w:hAnsi="Times New Roman" w:cs="Times New Roman"/>
        </w:rPr>
      </w:pPr>
      <w:r>
        <w:rPr>
          <w:rFonts w:ascii="Times New Roman" w:hAnsi="Times New Roman" w:cs="Times New Roman"/>
        </w:rPr>
        <w:t>Finans ve muhasebe işlerinin yürütülmesi,</w:t>
      </w:r>
    </w:p>
    <w:p w14:paraId="75017685" w14:textId="77777777" w:rsidR="0074218C" w:rsidRDefault="0074218C" w:rsidP="0074218C">
      <w:pPr>
        <w:numPr>
          <w:ilvl w:val="0"/>
          <w:numId w:val="3"/>
        </w:numPr>
        <w:spacing w:after="0" w:line="276" w:lineRule="auto"/>
        <w:ind w:left="720" w:hanging="357"/>
        <w:jc w:val="both"/>
        <w:rPr>
          <w:rFonts w:ascii="Times New Roman" w:hAnsi="Times New Roman" w:cs="Times New Roman"/>
        </w:rPr>
      </w:pPr>
      <w:r>
        <w:rPr>
          <w:rFonts w:ascii="Times New Roman" w:eastAsia="Calibri" w:hAnsi="Times New Roman" w:cs="Times New Roman"/>
          <w:color w:val="000000"/>
          <w:lang w:eastAsia="tr-TR"/>
        </w:rPr>
        <w:t>Yetkili kişi, kurum ve kuruluşlara bilgi verilmesi.</w:t>
      </w:r>
      <w:r>
        <w:rPr>
          <w:rFonts w:ascii="Times New Roman" w:eastAsia="Calibri" w:hAnsi="Times New Roman" w:cs="Times New Roman"/>
          <w:color w:val="000000"/>
          <w:lang w:eastAsia="tr-TR"/>
        </w:rPr>
        <w:tab/>
      </w:r>
      <w:r>
        <w:rPr>
          <w:rFonts w:ascii="Times New Roman" w:hAnsi="Times New Roman" w:cs="Times New Roman"/>
        </w:rPr>
        <w:br/>
      </w:r>
      <w:r>
        <w:rPr>
          <w:rFonts w:ascii="Times New Roman" w:hAnsi="Times New Roman" w:cs="Times New Roman"/>
        </w:rPr>
        <w:br/>
      </w:r>
    </w:p>
    <w:p w14:paraId="542CC972" w14:textId="77777777" w:rsidR="0074218C" w:rsidRDefault="0074218C" w:rsidP="0074218C">
      <w:pPr>
        <w:numPr>
          <w:ilvl w:val="0"/>
          <w:numId w:val="1"/>
        </w:numPr>
        <w:spacing w:line="276" w:lineRule="auto"/>
        <w:contextualSpacing/>
        <w:jc w:val="both"/>
        <w:rPr>
          <w:rFonts w:ascii="Times New Roman" w:hAnsi="Times New Roman" w:cs="Times New Roman"/>
        </w:rPr>
      </w:pPr>
      <w:proofErr w:type="spellStart"/>
      <w:r>
        <w:rPr>
          <w:rFonts w:ascii="Times New Roman" w:hAnsi="Times New Roman" w:cs="Times New Roman"/>
          <w:b/>
        </w:rPr>
        <w:t>KVKK’nın</w:t>
      </w:r>
      <w:proofErr w:type="spellEnd"/>
      <w:r>
        <w:rPr>
          <w:rFonts w:ascii="Times New Roman" w:hAnsi="Times New Roman" w:cs="Times New Roman"/>
          <w:b/>
        </w:rPr>
        <w:t xml:space="preserve"> 11. Maddesi Kapsamındaki Haklarınız </w:t>
      </w:r>
    </w:p>
    <w:p w14:paraId="55390171" w14:textId="77777777" w:rsidR="0074218C" w:rsidRDefault="0074218C" w:rsidP="0074218C">
      <w:pPr>
        <w:spacing w:line="276" w:lineRule="auto"/>
        <w:jc w:val="both"/>
        <w:rPr>
          <w:rFonts w:ascii="Times New Roman" w:hAnsi="Times New Roman" w:cs="Times New Roman"/>
        </w:rPr>
      </w:pPr>
      <w:proofErr w:type="spellStart"/>
      <w:r>
        <w:rPr>
          <w:rFonts w:ascii="Times New Roman" w:hAnsi="Times New Roman" w:cs="Times New Roman"/>
        </w:rPr>
        <w:t>KVKK’nın</w:t>
      </w:r>
      <w:proofErr w:type="spellEnd"/>
      <w:r>
        <w:rPr>
          <w:rFonts w:ascii="Times New Roman" w:hAnsi="Times New Roman" w:cs="Times New Roman"/>
        </w:rPr>
        <w:t xml:space="preserve"> 11. maddesi kapsamında, veri sahibi olarak</w:t>
      </w:r>
      <w:r>
        <w:rPr>
          <w:rFonts w:ascii="Times New Roman" w:hAnsi="Times New Roman" w:cs="Times New Roman"/>
          <w:b/>
        </w:rPr>
        <w:t xml:space="preserve"> </w:t>
      </w:r>
      <w:r>
        <w:rPr>
          <w:rFonts w:ascii="Times New Roman" w:hAnsi="Times New Roman" w:cs="Times New Roman"/>
        </w:rPr>
        <w:t xml:space="preserve">haklarınız bulunmakta olup bu haklarınız ile ilgili taleplerinizi </w:t>
      </w:r>
      <w:r>
        <w:rPr>
          <w:rFonts w:ascii="Times New Roman" w:hAnsi="Times New Roman" w:cs="Times New Roman"/>
          <w:u w:val="single"/>
        </w:rPr>
        <w:t xml:space="preserve">İlgili Kişi Başvuru </w:t>
      </w:r>
      <w:proofErr w:type="spellStart"/>
      <w:r>
        <w:rPr>
          <w:rFonts w:ascii="Times New Roman" w:hAnsi="Times New Roman" w:cs="Times New Roman"/>
          <w:u w:val="single"/>
        </w:rPr>
        <w:t>Formu</w:t>
      </w:r>
      <w:r>
        <w:rPr>
          <w:rFonts w:ascii="Times New Roman" w:hAnsi="Times New Roman" w:cs="Times New Roman"/>
        </w:rPr>
        <w:t>’nda</w:t>
      </w:r>
      <w:proofErr w:type="spellEnd"/>
      <w:r>
        <w:rPr>
          <w:rFonts w:ascii="Times New Roman" w:hAnsi="Times New Roman" w:cs="Times New Roman"/>
        </w:rPr>
        <w:t xml:space="preserve"> belirtilen bütün bilgileri doldurmak suretiyle </w:t>
      </w:r>
      <w:proofErr w:type="spellStart"/>
      <w:r>
        <w:rPr>
          <w:rFonts w:ascii="Times New Roman" w:hAnsi="Times New Roman" w:cs="Times New Roman"/>
        </w:rPr>
        <w:t>KVKK’nın</w:t>
      </w:r>
      <w:proofErr w:type="spellEnd"/>
      <w:r>
        <w:rPr>
          <w:rFonts w:ascii="Times New Roman" w:hAnsi="Times New Roman" w:cs="Times New Roman"/>
        </w:rPr>
        <w:t xml:space="preserve"> 11. maddesi ile 13. maddesinin 1. fıkrası ve </w:t>
      </w:r>
      <w:r>
        <w:rPr>
          <w:rFonts w:ascii="Times New Roman" w:hAnsi="Times New Roman" w:cs="Times New Roman"/>
          <w:b/>
          <w:i/>
        </w:rPr>
        <w:t>Veri Sorumlusuna Başvuru Usul ve Esasları Hakkında Tebliğ</w:t>
      </w:r>
      <w:r>
        <w:rPr>
          <w:rFonts w:ascii="Times New Roman" w:hAnsi="Times New Roman" w:cs="Times New Roman"/>
        </w:rPr>
        <w:t xml:space="preserve"> gereğince, </w:t>
      </w:r>
    </w:p>
    <w:p w14:paraId="06F91C87" w14:textId="77777777" w:rsidR="0074218C" w:rsidRDefault="0074218C" w:rsidP="0074218C">
      <w:pPr>
        <w:numPr>
          <w:ilvl w:val="0"/>
          <w:numId w:val="4"/>
        </w:numPr>
        <w:spacing w:after="0" w:line="240" w:lineRule="auto"/>
        <w:ind w:left="0"/>
        <w:jc w:val="both"/>
        <w:rPr>
          <w:rFonts w:ascii="Times New Roman" w:hAnsi="Times New Roman" w:cs="Times New Roman"/>
        </w:rPr>
      </w:pPr>
      <w:r>
        <w:rPr>
          <w:rFonts w:ascii="Times New Roman" w:hAnsi="Times New Roman" w:cs="Times New Roman"/>
          <w:i/>
        </w:rPr>
        <w:t xml:space="preserve">“Güller Pınarı, Çevre Yolu Caddesi, Oba Göl Mevkii, 07400 Alanya/Antalya” </w:t>
      </w:r>
      <w:r>
        <w:rPr>
          <w:rFonts w:ascii="Times New Roman" w:hAnsi="Times New Roman" w:cs="Times New Roman"/>
        </w:rPr>
        <w:t>adresindeki Şirketimize bizzat gelerek,</w:t>
      </w:r>
    </w:p>
    <w:p w14:paraId="6D4DEFB4" w14:textId="594B561A" w:rsidR="0074218C" w:rsidRDefault="00DD754A" w:rsidP="00DD754A">
      <w:pPr>
        <w:spacing w:after="0" w:line="240" w:lineRule="auto"/>
        <w:jc w:val="both"/>
        <w:rPr>
          <w:rFonts w:ascii="Times New Roman" w:hAnsi="Times New Roman" w:cs="Times New Roman"/>
        </w:rPr>
      </w:pPr>
      <w:r w:rsidRPr="00DD754A">
        <w:rPr>
          <w:rFonts w:ascii="Times New Roman" w:hAnsi="Times New Roman" w:cs="Times New Roman"/>
          <w:b/>
          <w:bCs/>
        </w:rPr>
        <w:t>koseoglutur@hs01.kep.tr</w:t>
      </w:r>
      <w:r w:rsidR="0074218C">
        <w:rPr>
          <w:rFonts w:ascii="Times New Roman" w:eastAsia="Times New Roman" w:hAnsi="Times New Roman" w:cs="Times New Roman"/>
          <w:color w:val="0563C1"/>
          <w:u w:val="single"/>
          <w:lang w:eastAsia="tr-TR"/>
        </w:rPr>
        <w:t xml:space="preserve"> </w:t>
      </w:r>
      <w:r>
        <w:rPr>
          <w:rFonts w:ascii="Times New Roman" w:eastAsia="Times New Roman" w:hAnsi="Times New Roman" w:cs="Times New Roman"/>
          <w:color w:val="0563C1"/>
          <w:u w:val="single"/>
          <w:lang w:eastAsia="tr-TR"/>
        </w:rPr>
        <w:t xml:space="preserve"> </w:t>
      </w:r>
      <w:r>
        <w:rPr>
          <w:rFonts w:ascii="Times New Roman" w:hAnsi="Times New Roman" w:cs="Times New Roman"/>
        </w:rPr>
        <w:t>Ş</w:t>
      </w:r>
      <w:r w:rsidR="0074218C">
        <w:rPr>
          <w:rFonts w:ascii="Times New Roman" w:hAnsi="Times New Roman" w:cs="Times New Roman"/>
        </w:rPr>
        <w:t>eklindeki kayıtlı elektronik posta (KEP) adresimiz üzerinden,</w:t>
      </w:r>
      <w:r>
        <w:rPr>
          <w:rFonts w:ascii="Times New Roman" w:hAnsi="Times New Roman" w:cs="Times New Roman"/>
        </w:rPr>
        <w:t xml:space="preserve"> </w:t>
      </w:r>
      <w:r w:rsidR="0074218C">
        <w:rPr>
          <w:rFonts w:ascii="Times New Roman" w:hAnsi="Times New Roman" w:cs="Times New Roman"/>
        </w:rPr>
        <w:t>kimliğinizi tespit edebilmek ve yanlış kişilere bilgi vermemek adına yazılı olarak noter aracılığı ile veya iadeli taahhütlü mektup ile,</w:t>
      </w:r>
      <w:r>
        <w:rPr>
          <w:rFonts w:ascii="Times New Roman" w:hAnsi="Times New Roman" w:cs="Times New Roman"/>
        </w:rPr>
        <w:t xml:space="preserve"> </w:t>
      </w:r>
      <w:r w:rsidR="0074218C">
        <w:rPr>
          <w:rFonts w:ascii="Times New Roman" w:hAnsi="Times New Roman" w:cs="Times New Roman"/>
        </w:rPr>
        <w:t xml:space="preserve">güvenli elektronik imza, mobil imza ya da (varsa) tarafınızca daha Şirketimize bildirilen ve sistemlerimizde kayıtlı bulunan elektronik posta adresini kullanmak suretiyle </w:t>
      </w:r>
      <w:hyperlink r:id="rId5" w:history="1">
        <w:r w:rsidRPr="0058482D">
          <w:rPr>
            <w:rStyle w:val="Kpr"/>
            <w:rFonts w:ascii="Times New Roman" w:hAnsi="Times New Roman" w:cs="Times New Roman"/>
          </w:rPr>
          <w:t>kvkk@krizantemhotel.com</w:t>
        </w:r>
      </w:hyperlink>
      <w:r w:rsidR="0074218C">
        <w:rPr>
          <w:rFonts w:ascii="Times New Roman" w:hAnsi="Times New Roman" w:cs="Times New Roman"/>
        </w:rPr>
        <w:t xml:space="preserve"> adresine elektronik posta göndererek iletebilirsiniz. </w:t>
      </w:r>
    </w:p>
    <w:p w14:paraId="61F1D0B6" w14:textId="77777777" w:rsidR="0074218C" w:rsidRDefault="0074218C" w:rsidP="0074218C"/>
    <w:p w14:paraId="14E0CDEE" w14:textId="77777777" w:rsidR="0074218C" w:rsidRDefault="0074218C" w:rsidP="0074218C">
      <w:bookmarkStart w:id="0" w:name="_GoBack"/>
      <w:bookmarkEnd w:id="0"/>
    </w:p>
    <w:p w14:paraId="3F74221B" w14:textId="77777777" w:rsidR="002110DE" w:rsidRDefault="002110DE"/>
    <w:sectPr w:rsidR="002110DE" w:rsidSect="00966ADF">
      <w:pgSz w:w="11907" w:h="16840" w:code="9"/>
      <w:pgMar w:top="426" w:right="193" w:bottom="244" w:left="193"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07"/>
    <w:multiLevelType w:val="hybridMultilevel"/>
    <w:tmpl w:val="9A9E3F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6482571"/>
    <w:multiLevelType w:val="hybridMultilevel"/>
    <w:tmpl w:val="4FD4E99A"/>
    <w:lvl w:ilvl="0" w:tplc="041F0003">
      <w:start w:val="1"/>
      <w:numFmt w:val="bullet"/>
      <w:lvlText w:val="o"/>
      <w:lvlJc w:val="left"/>
      <w:pPr>
        <w:ind w:left="502" w:hanging="360"/>
      </w:pPr>
      <w:rPr>
        <w:rFonts w:ascii="Courier New" w:hAnsi="Courier New" w:cs="Courier New"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A976D0A"/>
    <w:multiLevelType w:val="multilevel"/>
    <w:tmpl w:val="F66AC860"/>
    <w:lvl w:ilvl="0">
      <w:start w:val="1"/>
      <w:numFmt w:val="bullet"/>
      <w:lvlText w:val="□"/>
      <w:lvlJc w:val="left"/>
      <w:pPr>
        <w:ind w:left="0" w:firstLine="0"/>
      </w:pPr>
      <w:rPr>
        <w:rFonts w:ascii="Courier New" w:hAnsi="Courier New" w:cs="Times New Roman" w:hint="default"/>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1971BB"/>
    <w:multiLevelType w:val="hybridMultilevel"/>
    <w:tmpl w:val="54280594"/>
    <w:lvl w:ilvl="0" w:tplc="7EEC8952">
      <w:start w:val="1"/>
      <w:numFmt w:val="upperLetter"/>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55B672EA"/>
    <w:multiLevelType w:val="hybridMultilevel"/>
    <w:tmpl w:val="A35A52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5DE74B4"/>
    <w:multiLevelType w:val="hybridMultilevel"/>
    <w:tmpl w:val="CB3EBE8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BA01A16"/>
    <w:multiLevelType w:val="hybridMultilevel"/>
    <w:tmpl w:val="5C42EB06"/>
    <w:lvl w:ilvl="0" w:tplc="E6EC76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9F"/>
    <w:rsid w:val="00002069"/>
    <w:rsid w:val="002110DE"/>
    <w:rsid w:val="004C609F"/>
    <w:rsid w:val="007262FE"/>
    <w:rsid w:val="0074218C"/>
    <w:rsid w:val="007826E4"/>
    <w:rsid w:val="007B3817"/>
    <w:rsid w:val="008E0650"/>
    <w:rsid w:val="00966ADF"/>
    <w:rsid w:val="00DD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07B1"/>
  <w15:chartTrackingRefBased/>
  <w15:docId w15:val="{B276B91A-AFAB-47DA-9552-984674D0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8C"/>
    <w:pPr>
      <w:spacing w:line="256" w:lineRule="auto"/>
    </w:pPr>
  </w:style>
  <w:style w:type="paragraph" w:styleId="Balk2">
    <w:name w:val="heading 2"/>
    <w:basedOn w:val="Normal"/>
    <w:next w:val="Normal"/>
    <w:link w:val="Balk2Char"/>
    <w:uiPriority w:val="9"/>
    <w:semiHidden/>
    <w:unhideWhenUsed/>
    <w:qFormat/>
    <w:rsid w:val="0074218C"/>
    <w:pPr>
      <w:keepNext/>
      <w:keepLines/>
      <w:spacing w:before="40" w:after="0"/>
      <w:outlineLvl w:val="1"/>
    </w:pPr>
    <w:rPr>
      <w:rFonts w:ascii="Times New Roman" w:eastAsiaTheme="majorEastAsia" w:hAnsi="Times New Roman" w:cstheme="majorBidi"/>
      <w:color w:val="2F5496" w:themeColor="accent1" w:themeShade="BF"/>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4218C"/>
    <w:rPr>
      <w:rFonts w:ascii="Times New Roman" w:eastAsiaTheme="majorEastAsia" w:hAnsi="Times New Roman" w:cstheme="majorBidi"/>
      <w:color w:val="2F5496" w:themeColor="accent1" w:themeShade="BF"/>
      <w:sz w:val="24"/>
      <w:szCs w:val="26"/>
    </w:rPr>
  </w:style>
  <w:style w:type="paragraph" w:styleId="ListeParagraf">
    <w:name w:val="List Paragraph"/>
    <w:basedOn w:val="Normal"/>
    <w:uiPriority w:val="34"/>
    <w:qFormat/>
    <w:rsid w:val="0074218C"/>
    <w:pPr>
      <w:ind w:left="720"/>
      <w:contextualSpacing/>
    </w:pPr>
  </w:style>
  <w:style w:type="character" w:styleId="Kpr">
    <w:name w:val="Hyperlink"/>
    <w:basedOn w:val="VarsaylanParagrafYazTipi"/>
    <w:uiPriority w:val="99"/>
    <w:unhideWhenUsed/>
    <w:rsid w:val="0074218C"/>
    <w:rPr>
      <w:color w:val="0000FF"/>
      <w:u w:val="single"/>
    </w:rPr>
  </w:style>
  <w:style w:type="character" w:styleId="zmlenmeyenBahsetme">
    <w:name w:val="Unresolved Mention"/>
    <w:basedOn w:val="VarsaylanParagrafYazTipi"/>
    <w:uiPriority w:val="99"/>
    <w:semiHidden/>
    <w:unhideWhenUsed/>
    <w:rsid w:val="00DD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krizantemh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Abdullah Coskun</cp:lastModifiedBy>
  <cp:revision>8</cp:revision>
  <dcterms:created xsi:type="dcterms:W3CDTF">2020-02-07T12:14:00Z</dcterms:created>
  <dcterms:modified xsi:type="dcterms:W3CDTF">2020-02-10T10:47:00Z</dcterms:modified>
</cp:coreProperties>
</file>